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409" w:hanging="2409" w:hangingChars="1000"/>
        <w:jc w:val="left"/>
        <w:rPr>
          <w:rFonts w:hint="default" w:ascii="Times New Roman" w:hAnsi="Times New Roman" w:cs="Times New Roman"/>
          <w:b/>
          <w:bCs/>
          <w:sz w:val="24"/>
          <w:szCs w:val="32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Reading and Continuation Writing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4"/>
          <w:szCs w:val="32"/>
        </w:rPr>
        <w:t xml:space="preserve">David and Jane's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Perilous</w:t>
      </w:r>
      <w:r>
        <w:rPr>
          <w:rFonts w:hint="default" w:ascii="Times New Roman" w:hAnsi="Times New Roman" w:cs="Times New Roman"/>
          <w:b/>
          <w:bCs/>
          <w:sz w:val="24"/>
          <w:szCs w:val="32"/>
        </w:rPr>
        <w:t xml:space="preserve"> Journey and Clever Escape in the Forest.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32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</w:rPr>
        <w:t>--- A Comprehensive Analysis from "How to Write" to "How to Write Well"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Teaching Objectives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i/>
          <w:iCs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4"/>
          <w:szCs w:val="32"/>
          <w:lang w:val="en-US" w:eastAsia="zh-CN"/>
        </w:rPr>
        <w:t>By the end of the class, students will be able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180" w:leftChars="-200" w:right="-420" w:rightChars="-200" w:hanging="240" w:hangingChars="100"/>
        <w:textAlignment w:val="auto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32"/>
        </w:rPr>
        <w:t xml:space="preserve">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review the six elements</w:t>
      </w:r>
      <w:r>
        <w:rPr>
          <w:rFonts w:hint="default" w:ascii="Times New Roman" w:hAnsi="Times New Roman" w:cs="Times New Roman"/>
          <w:sz w:val="24"/>
          <w:szCs w:val="32"/>
        </w:rPr>
        <w:t xml:space="preserve"> of the original text accurately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: characters, time, setting, cause, process and dilemma and analyze the prompts.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180" w:leftChars="-200" w:right="-420" w:rightChars="-200" w:hanging="240" w:hangingChars="1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32"/>
        </w:rPr>
        <w:t xml:space="preserve"> master core writing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principle</w:t>
      </w:r>
      <w:r>
        <w:rPr>
          <w:rFonts w:hint="default" w:ascii="Times New Roman" w:hAnsi="Times New Roman" w:cs="Times New Roman"/>
          <w:sz w:val="24"/>
          <w:szCs w:val="32"/>
        </w:rPr>
        <w:t xml:space="preserve">s for continuation writing, including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aligning with the opening sentences, connecting to the original text, being logical and containing an uplifting message.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180" w:leftChars="-200" w:right="-420" w:rightChars="-200" w:hanging="240" w:hangingChars="100"/>
        <w:textAlignment w:val="auto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32"/>
        </w:rPr>
        <w:t>complete a continuation writing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with rich vocabulary, diverse descriptions, logical coherence and thematic elevation </w:t>
      </w:r>
      <w:r>
        <w:rPr>
          <w:rFonts w:hint="default" w:ascii="Times New Roman" w:hAnsi="Times New Roman" w:cs="Times New Roman"/>
          <w:sz w:val="24"/>
          <w:szCs w:val="32"/>
        </w:rPr>
        <w:t xml:space="preserve">based on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the two-segment writing strategies.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Teaching Procedures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Step 1: Story Review and Analysis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234315</wp:posOffset>
            </wp:positionV>
            <wp:extent cx="5415915" cy="2263140"/>
            <wp:effectExtent l="0" t="0" r="6985" b="10160"/>
            <wp:wrapNone/>
            <wp:docPr id="1" name="图片 1" descr="13e2b3d59c7586cd63b87f97650318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e2b3d59c7586cd63b87f97650318f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5915" cy="2263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32"/>
        </w:rPr>
        <w:t>Recall the Original Text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and ask students to fill the following blanks.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-420" w:rightChars="-200"/>
        <w:textAlignment w:val="auto"/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 w:firstLine="0" w:firstLineChars="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Analyze the Prompt and require students to predict What to Write in the Continuation?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27940</wp:posOffset>
            </wp:positionV>
            <wp:extent cx="5273040" cy="2920365"/>
            <wp:effectExtent l="0" t="0" r="10160" b="635"/>
            <wp:wrapNone/>
            <wp:docPr id="2" name="图片 2" descr="940e5f8d13f500becdf7407d8e9b9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40e5f8d13f500becdf7407d8e9b969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Step 2: Two-Segment Writing Strategy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 w:firstLine="240" w:firstLineChars="100"/>
        <w:textAlignment w:val="auto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</w:rPr>
        <w:t>Display the two opening sentences of the continuation on PPT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and guide students to delve into how to write the first and second paragraph according to the graph.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</w:rPr>
        <w:t>Para. 1: "However, the sky began to dim before they knew it."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-203200</wp:posOffset>
            </wp:positionH>
            <wp:positionV relativeFrom="paragraph">
              <wp:posOffset>40640</wp:posOffset>
            </wp:positionV>
            <wp:extent cx="5273040" cy="3045460"/>
            <wp:effectExtent l="0" t="0" r="10160" b="2540"/>
            <wp:wrapNone/>
            <wp:docPr id="3" name="图片 3" descr="f46b9c784bc87e457cd25669965d1a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46b9c784bc87e457cd25669965d1ac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4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</w:rPr>
        <w:t>Para. 2: Then David recalled their father's tip about the south-facing side of the trees.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34290</wp:posOffset>
            </wp:positionV>
            <wp:extent cx="5273040" cy="2954020"/>
            <wp:effectExtent l="0" t="0" r="10160" b="5080"/>
            <wp:wrapNone/>
            <wp:docPr id="4" name="图片 4" descr="f730d7ad6f7023038cf99628342a8a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730d7ad6f7023038cf99628342a8a8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54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Step 3: In-Depth Appreciation of Model Essays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 w:firstLine="240" w:firstLineChars="100"/>
        <w:textAlignment w:val="auto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Guide students to a</w:t>
      </w:r>
      <w:r>
        <w:rPr>
          <w:rFonts w:hint="default" w:ascii="Times New Roman" w:hAnsi="Times New Roman" w:cs="Times New Roman"/>
          <w:sz w:val="24"/>
          <w:szCs w:val="32"/>
        </w:rPr>
        <w:t xml:space="preserve">ppreciating the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32"/>
        </w:rPr>
        <w:t xml:space="preserve">odel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e</w:t>
      </w:r>
      <w:r>
        <w:rPr>
          <w:rFonts w:hint="default" w:ascii="Times New Roman" w:hAnsi="Times New Roman" w:cs="Times New Roman"/>
          <w:sz w:val="24"/>
          <w:szCs w:val="32"/>
        </w:rPr>
        <w:t>ssay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and analyze their writing highlights and techniques used.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1. Vivid Scene Description and Fast Pace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2. Integration of Emotion and Action, Making It Authentic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3.Effective Use of Plot Twists to Build Suspense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. Skillful Transition, Echoing the Previous Text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. Layered Clues, Enhancing Credibility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.Natural Conclusion, Reinforcing the Theme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Step 4: Summary of Writing Highlights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  Guiding students to summarize the standards for story continuations in groups and report how to write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85090</wp:posOffset>
            </wp:positionV>
            <wp:extent cx="5273040" cy="2958465"/>
            <wp:effectExtent l="0" t="0" r="10160" b="635"/>
            <wp:wrapNone/>
            <wp:docPr id="5" name="图片 5" descr="79187399667799958f3e58b882970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9187399667799958f3e58b8829708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Step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5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Homework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 w:firstLine="240" w:firstLineChars="1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Ask students to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polish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their own continuation writing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by applying what we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ve learned today.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420" w:leftChars="-200" w:right="-420" w:rightChars="-2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7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526DB"/>
    <w:multiLevelType w:val="singleLevel"/>
    <w:tmpl w:val="26C526D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E620B"/>
    <w:rsid w:val="17AE58CC"/>
    <w:rsid w:val="19524AC9"/>
    <w:rsid w:val="484E620B"/>
    <w:rsid w:val="6D4F2EAB"/>
    <w:rsid w:val="6E3556C0"/>
    <w:rsid w:val="7A55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2026-01-04T11:13:00Z</dcterms:created>
  <dc:creator>舜焉</dc:creator>
  <cp:lastModifiedBy>Administrator</cp:lastModifiedBy>
  <dcterms:modified xsi:type="dcterms:W3CDTF">2026-01-05T02:45:59Z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29891E45A3944BC1B8748C6C19197F38_11</vt:lpwstr>
  </property>
  <property fmtid="{D5CDD505-2E9C-101B-9397-08002B2CF9AE}" pid="4" name="KSOTemplateDocerSaveRecord">
    <vt:lpwstr>eyJoZGlkIjoiM2ZhYjQwOGEwZTkxYTYxNWQ5MmE3NWYxMzBiOWUxMDEiLCJ1c2VySWQiOiI0ODQ5OTcxNjgifQ==</vt:lpwstr>
  </property>
</Properties>
</file>